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jc w:val="center"/>
        <w:tblCellSpacing w:w="0" w:type="dxa"/>
        <w:tblBorders>
          <w:bottom w:val="single" w:sz="6" w:space="0" w:color="E1E1E1"/>
        </w:tblBorders>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hideMark/>
          </w:tcPr>
          <w:tbl>
            <w:tblPr>
              <w:tblW w:w="8280" w:type="dxa"/>
              <w:jc w:val="center"/>
              <w:tblCellSpacing w:w="0" w:type="dxa"/>
              <w:tblCellMar>
                <w:left w:w="0" w:type="dxa"/>
                <w:right w:w="0" w:type="dxa"/>
              </w:tblCellMar>
              <w:tblLook w:val="04A0" w:firstRow="1" w:lastRow="0" w:firstColumn="1" w:lastColumn="0" w:noHBand="0" w:noVBand="1"/>
            </w:tblPr>
            <w:tblGrid>
              <w:gridCol w:w="3746"/>
              <w:gridCol w:w="360"/>
              <w:gridCol w:w="4174"/>
            </w:tblGrid>
            <w:tr w:rsidR="00CA7F9A">
              <w:trPr>
                <w:tblCellSpacing w:w="0" w:type="dxa"/>
                <w:jc w:val="center"/>
              </w:trPr>
              <w:tc>
                <w:tcPr>
                  <w:tcW w:w="0" w:type="auto"/>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1809750" cy="1000125"/>
                        <wp:effectExtent l="0" t="0" r="0" b="9525"/>
                        <wp:docPr id="8" name="Afbeelding 8" descr="http://i1.cmail19.com/ei/r/D3/3C4/402/csimport/160825LogoAkidiAmetnatuurlijkekeuzezin.101923.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cmail19.com/ei/r/D3/3C4/402/csimport/160825LogoAkidiAmetnatuurlijkekeuzezin.10192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9750" cy="1000125"/>
                                </a:xfrm>
                                <a:prstGeom prst="rect">
                                  <a:avLst/>
                                </a:prstGeom>
                                <a:noFill/>
                                <a:ln>
                                  <a:noFill/>
                                </a:ln>
                              </pic:spPr>
                            </pic:pic>
                          </a:graphicData>
                        </a:graphic>
                      </wp:inline>
                    </w:drawing>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0" w:type="auto"/>
                  <w:vAlign w:val="center"/>
                  <w:hideMark/>
                </w:tcPr>
                <w:p w:rsidR="00CA7F9A" w:rsidRDefault="00CA7F9A">
                  <w:pPr>
                    <w:spacing w:line="360" w:lineRule="atLeast"/>
                    <w:jc w:val="right"/>
                    <w:rPr>
                      <w:rFonts w:ascii="Georgia" w:eastAsia="Times New Roman" w:hAnsi="Georgia" w:cs="Helvetica"/>
                      <w:i/>
                      <w:iCs/>
                      <w:color w:val="787878"/>
                      <w:sz w:val="18"/>
                      <w:szCs w:val="18"/>
                    </w:rPr>
                  </w:pPr>
                  <w:r>
                    <w:rPr>
                      <w:rFonts w:ascii="Georgia" w:eastAsia="Times New Roman" w:hAnsi="Georgia" w:cs="Helvetica"/>
                      <w:i/>
                      <w:iCs/>
                      <w:color w:val="787878"/>
                      <w:sz w:val="18"/>
                      <w:szCs w:val="18"/>
                    </w:rPr>
                    <w:t>Leider in kwaliteit, service en innovatie</w:t>
                  </w:r>
                </w:p>
              </w:tc>
            </w:tr>
          </w:tbl>
          <w:p w:rsidR="00CA7F9A" w:rsidRDefault="00CA7F9A">
            <w:pPr>
              <w:jc w:val="center"/>
              <w:rPr>
                <w:rFonts w:eastAsia="Times New Roman"/>
                <w:sz w:val="20"/>
                <w:szCs w:val="20"/>
              </w:rPr>
            </w:pP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shd w:val="clear" w:color="auto" w:fill="302C2C"/>
        <w:tblCellMar>
          <w:left w:w="0" w:type="dxa"/>
          <w:right w:w="0" w:type="dxa"/>
        </w:tblCellMar>
        <w:tblLook w:val="04A0" w:firstRow="1" w:lastRow="0" w:firstColumn="1" w:lastColumn="0" w:noHBand="0" w:noVBand="1"/>
      </w:tblPr>
      <w:tblGrid>
        <w:gridCol w:w="9000"/>
      </w:tblGrid>
      <w:tr w:rsidR="00CA7F9A" w:rsidTr="00CA7F9A">
        <w:trPr>
          <w:trHeight w:val="90"/>
          <w:tblCellSpacing w:w="0" w:type="dxa"/>
          <w:jc w:val="center"/>
          <w:hidden/>
        </w:trPr>
        <w:tc>
          <w:tcPr>
            <w:tcW w:w="0" w:type="auto"/>
            <w:shd w:val="clear" w:color="auto" w:fill="302C2C"/>
            <w:vAlign w:val="center"/>
            <w:hideMark/>
          </w:tcPr>
          <w:p w:rsidR="00CA7F9A" w:rsidRDefault="00CA7F9A">
            <w:pPr>
              <w:rPr>
                <w:rFonts w:ascii="Helvetica" w:eastAsia="Times New Roman" w:hAnsi="Helvetica" w:cs="Helvetica"/>
                <w:vanish/>
                <w:color w:val="787878"/>
                <w:sz w:val="18"/>
                <w:szCs w:val="18"/>
              </w:rPr>
            </w:pP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CA7F9A">
                  <w:pPr>
                    <w:spacing w:line="360" w:lineRule="atLeast"/>
                    <w:rPr>
                      <w:rFonts w:ascii="Helvetica" w:eastAsia="Times New Roman" w:hAnsi="Helvetica" w:cs="Helvetica"/>
                      <w:color w:val="302C2C"/>
                      <w:spacing w:val="-30"/>
                      <w:sz w:val="36"/>
                      <w:szCs w:val="36"/>
                    </w:rPr>
                  </w:pPr>
                  <w:r>
                    <w:rPr>
                      <w:rFonts w:ascii="Helvetica" w:eastAsia="Times New Roman" w:hAnsi="Helvetica" w:cs="Helvetica"/>
                      <w:color w:val="302C2C"/>
                      <w:spacing w:val="-30"/>
                      <w:sz w:val="36"/>
                      <w:szCs w:val="36"/>
                    </w:rPr>
                    <w:t>Het laatste restje twijfel is verdwenen!</w:t>
                  </w:r>
                </w:p>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Zoals u wellicht weet waren onze bijzondere kisten zoals Bamboe, Wilgentwijg, de Dooskist van karton en de PU-Rest kisten al goedgekeurd voor crematie door de LVC (Landelijke Vereniging van Crematoria).</w:t>
                  </w:r>
                  <w:r>
                    <w:rPr>
                      <w:rFonts w:ascii="Helvetica" w:hAnsi="Helvetica" w:cs="Helvetica"/>
                      <w:color w:val="787878"/>
                      <w:sz w:val="18"/>
                      <w:szCs w:val="18"/>
                    </w:rPr>
                    <w:br/>
                    <w:t> </w:t>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1733550"/>
                        <wp:effectExtent l="0" t="0" r="0" b="0"/>
                        <wp:docPr id="7" name="Afbeelding 7" descr="http://i2.cmail19.com/ei/r/D3/3C4/402/csimport/Pu-RestViltinoven.123330.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cmail19.com/ei/r/D3/3C4/402/csimport/Pu-RestViltinoven.1233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733550"/>
                                </a:xfrm>
                                <a:prstGeom prst="rect">
                                  <a:avLst/>
                                </a:prstGeom>
                                <a:noFill/>
                                <a:ln>
                                  <a:noFill/>
                                </a:ln>
                              </pic:spPr>
                            </pic:pic>
                          </a:graphicData>
                        </a:graphic>
                      </wp:inline>
                    </w:drawing>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1409700"/>
                        <wp:effectExtent l="0" t="0" r="0" b="0"/>
                        <wp:docPr id="6" name="Afbeelding 6" descr="http://i3.cmail19.com/ei/r/D3/3C4/402/csimport/AkidiADooskistDO-01.13271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3.cmail19.com/ei/r/D3/3C4/402/csimport/AkidiADooskistDO-01.1327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Omdat Yarden haar eigen veiligheidsprotocollen heeft, wilden zij graag haar eigen crematietesten uitvoeren. Wij zijn dan ook erg blij te kunnen melden dat na deze uitgebreide testen al onze kisten crematie geschikt zijn bevonden voor de Yarden Crematoria.</w:t>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360"/>
        <w:gridCol w:w="8280"/>
        <w:gridCol w:w="360"/>
      </w:tblGrid>
      <w:tr w:rsidR="00CA7F9A" w:rsidTr="00CA7F9A">
        <w:trPr>
          <w:tblCellSpacing w:w="0" w:type="dxa"/>
          <w:jc w:val="center"/>
        </w:trPr>
        <w:tc>
          <w:tcPr>
            <w:tcW w:w="360" w:type="dxa"/>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0" w:type="auto"/>
            <w:tcBorders>
              <w:top w:val="nil"/>
              <w:left w:val="nil"/>
              <w:bottom w:val="nil"/>
              <w:right w:val="nil"/>
            </w:tcBorders>
            <w:shd w:val="clear" w:color="auto" w:fill="F8F8F8"/>
            <w:hideMark/>
          </w:tcPr>
          <w:p w:rsidR="00CA7F9A" w:rsidRDefault="00CA7F9A">
            <w:pPr>
              <w:spacing w:line="360" w:lineRule="atLeast"/>
              <w:rPr>
                <w:rFonts w:ascii="Helvetica" w:eastAsia="Times New Roman" w:hAnsi="Helvetica" w:cs="Helvetica"/>
                <w:color w:val="302C2C"/>
                <w:spacing w:val="-30"/>
                <w:sz w:val="36"/>
                <w:szCs w:val="36"/>
              </w:rPr>
            </w:pPr>
            <w:r>
              <w:rPr>
                <w:rFonts w:ascii="Helvetica" w:eastAsia="Times New Roman" w:hAnsi="Helvetica" w:cs="Helvetica"/>
                <w:color w:val="302C2C"/>
                <w:spacing w:val="-30"/>
                <w:sz w:val="36"/>
                <w:szCs w:val="36"/>
              </w:rPr>
              <w:t>Kartonnen Dooskist</w:t>
            </w:r>
          </w:p>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De kartonnen Dooskist model DO-02 mag gecremeerd worden mits deze voorzien is van een invoerplank en een katoenen laken. Het katoenen laken dient goed vochtig gemaakt te worden om vervolgens over de kist te leggen, net voordat deze de oven in gaat. Hierdoor vat de kartonnen kist aanzienlijk later vlam en is deze volkomen veilig in te voeren. Wij zullen vanaf heden het laken en de invoerplank standaard meeleveren bij iedere bestelling van de Dooskist model DO-02.</w:t>
            </w:r>
            <w:r>
              <w:rPr>
                <w:rFonts w:ascii="Helvetica" w:hAnsi="Helvetica" w:cs="Helvetica"/>
                <w:color w:val="787878"/>
                <w:sz w:val="18"/>
                <w:szCs w:val="18"/>
              </w:rPr>
              <w:br/>
              <w:t>Tevens kan de ovenist voor de crematie plaatsvindt, de kunststof handgrepen van de dooskist verwijderen. Dit kan vrij eenvoudig van buitenaf</w:t>
            </w:r>
            <w:r w:rsidR="005A65AE">
              <w:rPr>
                <w:rFonts w:ascii="Helvetica" w:hAnsi="Helvetica" w:cs="Helvetica"/>
                <w:color w:val="787878"/>
                <w:sz w:val="18"/>
                <w:szCs w:val="18"/>
              </w:rPr>
              <w:t>, zonder dat er een gat ontstaat</w:t>
            </w:r>
            <w:bookmarkStart w:id="0" w:name="_GoBack"/>
            <w:bookmarkEnd w:id="0"/>
            <w:r>
              <w:rPr>
                <w:rFonts w:ascii="Helvetica" w:hAnsi="Helvetica" w:cs="Helvetica"/>
                <w:color w:val="787878"/>
                <w:sz w:val="18"/>
                <w:szCs w:val="18"/>
              </w:rPr>
              <w:t xml:space="preserve"> waardoor de overledene zichtbaar wordt. De Dooskist is namelijk ter hoogte van de handgrepen dubbelwandig.</w:t>
            </w:r>
          </w:p>
        </w:tc>
        <w:tc>
          <w:tcPr>
            <w:tcW w:w="360" w:type="dxa"/>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r w:rsidR="00CA7F9A" w:rsidTr="00CA7F9A">
        <w:trPr>
          <w:trHeight w:val="360"/>
          <w:tblCellSpacing w:w="0" w:type="dxa"/>
          <w:jc w:val="center"/>
        </w:trPr>
        <w:tc>
          <w:tcPr>
            <w:tcW w:w="0" w:type="auto"/>
            <w:gridSpan w:val="3"/>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5A65AE">
                  <w:pPr>
                    <w:spacing w:line="360" w:lineRule="atLeast"/>
                    <w:rPr>
                      <w:rFonts w:ascii="Helvetica" w:eastAsia="Times New Roman" w:hAnsi="Helvetica" w:cs="Helvetica"/>
                      <w:color w:val="302C2C"/>
                      <w:spacing w:val="-30"/>
                      <w:sz w:val="36"/>
                      <w:szCs w:val="36"/>
                    </w:rPr>
                  </w:pPr>
                  <w:hyperlink r:id="rId10" w:history="1">
                    <w:r w:rsidR="00CA7F9A">
                      <w:rPr>
                        <w:rStyle w:val="Hyperlink"/>
                        <w:rFonts w:ascii="Helvetica" w:eastAsia="Times New Roman" w:hAnsi="Helvetica" w:cs="Helvetica"/>
                        <w:color w:val="302C2C"/>
                        <w:spacing w:val="-30"/>
                        <w:sz w:val="36"/>
                        <w:szCs w:val="36"/>
                        <w:u w:val="none"/>
                      </w:rPr>
                      <w:t>Wilgentwijg</w:t>
                    </w:r>
                  </w:hyperlink>
                </w:p>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De gevlochten wilgentwijgen kist model GE-50 mag gecremeerd worden, maar moet voorzien zijn van een invoerplank. Deze invoerplank kunt u mee bestellen met de kist tegen een meerprijs van € 29</w:t>
                  </w:r>
                  <w:proofErr w:type="gramStart"/>
                  <w:r>
                    <w:rPr>
                      <w:rFonts w:ascii="Helvetica" w:hAnsi="Helvetica" w:cs="Helvetica"/>
                      <w:color w:val="787878"/>
                      <w:sz w:val="18"/>
                      <w:szCs w:val="18"/>
                    </w:rPr>
                    <w:t>,-</w:t>
                  </w:r>
                  <w:proofErr w:type="gramEnd"/>
                  <w:r>
                    <w:rPr>
                      <w:rFonts w:ascii="Helvetica" w:hAnsi="Helvetica" w:cs="Helvetica"/>
                      <w:color w:val="787878"/>
                      <w:sz w:val="18"/>
                      <w:szCs w:val="18"/>
                    </w:rPr>
                    <w:t xml:space="preserve"> ex btw</w:t>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1228725"/>
                        <wp:effectExtent l="0" t="0" r="0" b="9525"/>
                        <wp:docPr id="5" name="Afbeelding 5" descr="http://i4.cmail19.com/ei/r/D3/3C4/402/csimport/AkidiAWilgentwijgGE-50.154857.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4.cmail19.com/ei/r/D3/3C4/402/csimport/AkidiAWilgentwijgGE-50.15485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228725"/>
                                </a:xfrm>
                                <a:prstGeom prst="rect">
                                  <a:avLst/>
                                </a:prstGeom>
                                <a:noFill/>
                                <a:ln>
                                  <a:noFill/>
                                </a:ln>
                              </pic:spPr>
                            </pic:pic>
                          </a:graphicData>
                        </a:graphic>
                      </wp:inline>
                    </w:drawing>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787878"/>
                      <w:sz w:val="18"/>
                      <w:szCs w:val="18"/>
                    </w:rPr>
                    <w:drawing>
                      <wp:inline distT="0" distB="0" distL="0" distR="0">
                        <wp:extent cx="2514600" cy="904875"/>
                        <wp:effectExtent l="0" t="0" r="0" b="9525"/>
                        <wp:docPr id="4" name="Afbeelding 4" descr="http://i5.cmail19.com/ei/r/D3/3C4/402/csimport/Invoerplank.15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5.cmail19.com/ei/r/D3/3C4/402/csimport/Invoerplank.15435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904875"/>
                                </a:xfrm>
                                <a:prstGeom prst="rect">
                                  <a:avLst/>
                                </a:prstGeom>
                                <a:noFill/>
                                <a:ln>
                                  <a:noFill/>
                                </a:ln>
                              </pic:spPr>
                            </pic:pic>
                          </a:graphicData>
                        </a:graphic>
                      </wp:inline>
                    </w:drawing>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jc w:val="right"/>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1057275"/>
                        <wp:effectExtent l="0" t="0" r="0" b="9525"/>
                        <wp:docPr id="3" name="Afbeelding 3" descr="http://i6.cmail19.com/ei/r/D3/3C4/402/csimport/AkidiAWilgentwijgGE-40.154451.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6.cmail19.com/ei/r/D3/3C4/402/csimport/AkidiAWilgentwijgGE-40.1544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600" cy="1057275"/>
                                </a:xfrm>
                                <a:prstGeom prst="rect">
                                  <a:avLst/>
                                </a:prstGeom>
                                <a:noFill/>
                                <a:ln>
                                  <a:noFill/>
                                </a:ln>
                              </pic:spPr>
                            </pic:pic>
                          </a:graphicData>
                        </a:graphic>
                      </wp:inline>
                    </w:drawing>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895350"/>
                        <wp:effectExtent l="0" t="0" r="0" b="0"/>
                        <wp:docPr id="2" name="Afbeelding 2" descr="http://i7.cmail19.com/ei/r/D3/3C4/402/csimport/AkidiABamboeGE-60.154544.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7.cmail19.com/ei/r/D3/3C4/402/csimport/AkidiABamboeGE-60.15454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De gevlochten wilgentwijgen kist model GE-40 en de gevlochten bamboe kist model GE-60 mogen zonder invoerplank gecremeerd worden.</w:t>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CA7F9A" w:rsidRDefault="00CA7F9A" w:rsidP="00CA7F9A">
      <w:pPr>
        <w:jc w:val="center"/>
        <w:rPr>
          <w:rFonts w:ascii="Helvetica" w:eastAsia="Times New Roman" w:hAnsi="Helvetica" w:cs="Helvetica"/>
          <w:vanish/>
          <w:color w:val="787878"/>
          <w:sz w:val="18"/>
          <w:szCs w:val="18"/>
        </w:rPr>
      </w:pPr>
    </w:p>
    <w:tbl>
      <w:tblPr>
        <w:tblW w:w="9000" w:type="dxa"/>
        <w:jc w:val="center"/>
        <w:tblCellSpacing w:w="0" w:type="dxa"/>
        <w:tblBorders>
          <w:left w:val="single" w:sz="6" w:space="0" w:color="E1E1E1"/>
          <w:right w:val="single" w:sz="6" w:space="0" w:color="E1E1E1"/>
        </w:tblBorders>
        <w:shd w:val="clear" w:color="auto" w:fill="F8F8F8"/>
        <w:tblCellMar>
          <w:left w:w="0" w:type="dxa"/>
          <w:right w:w="0" w:type="dxa"/>
        </w:tblCellMar>
        <w:tblLook w:val="04A0" w:firstRow="1" w:lastRow="0" w:firstColumn="1" w:lastColumn="0" w:noHBand="0" w:noVBand="1"/>
      </w:tblPr>
      <w:tblGrid>
        <w:gridCol w:w="9000"/>
      </w:tblGrid>
      <w:tr w:rsidR="00CA7F9A" w:rsidTr="00CA7F9A">
        <w:trPr>
          <w:tblCellSpacing w:w="0" w:type="dxa"/>
          <w:jc w:val="center"/>
        </w:trPr>
        <w:tc>
          <w:tcPr>
            <w:tcW w:w="0" w:type="auto"/>
            <w:tcBorders>
              <w:top w:val="nil"/>
              <w:left w:val="nil"/>
              <w:bottom w:val="nil"/>
              <w:right w:val="nil"/>
            </w:tcBorders>
            <w:shd w:val="clear" w:color="auto" w:fill="F8F8F8"/>
            <w:hideMark/>
          </w:tcPr>
          <w:tbl>
            <w:tblPr>
              <w:tblW w:w="8280" w:type="dxa"/>
              <w:jc w:val="center"/>
              <w:tblCellSpacing w:w="0" w:type="dxa"/>
              <w:tblCellMar>
                <w:left w:w="0" w:type="dxa"/>
                <w:right w:w="0" w:type="dxa"/>
              </w:tblCellMar>
              <w:tblLook w:val="04A0" w:firstRow="1" w:lastRow="0" w:firstColumn="1" w:lastColumn="0" w:noHBand="0" w:noVBand="1"/>
            </w:tblPr>
            <w:tblGrid>
              <w:gridCol w:w="3960"/>
              <w:gridCol w:w="360"/>
              <w:gridCol w:w="3960"/>
            </w:tblGrid>
            <w:tr w:rsidR="00CA7F9A">
              <w:trPr>
                <w:tblCellSpacing w:w="0" w:type="dxa"/>
                <w:jc w:val="center"/>
              </w:trPr>
              <w:tc>
                <w:tcPr>
                  <w:tcW w:w="3960" w:type="dxa"/>
                  <w:hideMark/>
                </w:tcPr>
                <w:p w:rsidR="00CA7F9A" w:rsidRDefault="00CA7F9A">
                  <w:pPr>
                    <w:spacing w:line="360" w:lineRule="atLeast"/>
                    <w:rPr>
                      <w:rFonts w:ascii="Helvetica" w:eastAsia="Times New Roman" w:hAnsi="Helvetica" w:cs="Helvetica"/>
                      <w:color w:val="302C2C"/>
                      <w:spacing w:val="-30"/>
                      <w:sz w:val="36"/>
                      <w:szCs w:val="36"/>
                    </w:rPr>
                  </w:pPr>
                  <w:r>
                    <w:rPr>
                      <w:rFonts w:ascii="Helvetica" w:eastAsia="Times New Roman" w:hAnsi="Helvetica" w:cs="Helvetica"/>
                      <w:color w:val="302C2C"/>
                      <w:spacing w:val="-30"/>
                      <w:sz w:val="36"/>
                      <w:szCs w:val="36"/>
                    </w:rPr>
                    <w:t>Het merkteken</w:t>
                  </w:r>
                </w:p>
                <w:p w:rsidR="00CA7F9A" w:rsidRDefault="00CA7F9A">
                  <w:pPr>
                    <w:pStyle w:val="Normaalweb"/>
                    <w:spacing w:line="360" w:lineRule="atLeast"/>
                    <w:rPr>
                      <w:rFonts w:ascii="Helvetica" w:hAnsi="Helvetica" w:cs="Helvetica"/>
                      <w:color w:val="787878"/>
                      <w:sz w:val="18"/>
                      <w:szCs w:val="18"/>
                    </w:rPr>
                  </w:pPr>
                  <w:r>
                    <w:rPr>
                      <w:rFonts w:ascii="Helvetica" w:hAnsi="Helvetica" w:cs="Helvetica"/>
                      <w:color w:val="787878"/>
                      <w:sz w:val="18"/>
                      <w:szCs w:val="18"/>
                    </w:rPr>
                    <w:t>Vanwege de herkenbaarheid van deze goedgekeurde kisten heeft Yarden besloten dat er op iedere, van de in deze e-mail genoemde kisten, linksonder op het hoofdeinde een AkidiA merkteken moet komen. Hierdoor ziet de betreffende ovenist direct dat hij te maken heeft met een goedgekeurde kist.</w:t>
                  </w:r>
                </w:p>
              </w:tc>
              <w:tc>
                <w:tcPr>
                  <w:tcW w:w="360" w:type="dxa"/>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c>
                <w:tcPr>
                  <w:tcW w:w="3960" w:type="dxa"/>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noProof/>
                      <w:color w:val="302C2C"/>
                      <w:sz w:val="18"/>
                      <w:szCs w:val="18"/>
                    </w:rPr>
                    <w:drawing>
                      <wp:inline distT="0" distB="0" distL="0" distR="0">
                        <wp:extent cx="2514600" cy="2505075"/>
                        <wp:effectExtent l="0" t="0" r="0" b="9525"/>
                        <wp:docPr id="1" name="Afbeelding 1" descr="http://i8.cmail19.com/ei/r/D3/3C4/402/csimport/Pu-Rest-merkteken.132137.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8.cmail19.com/ei/r/D3/3C4/402/csimport/Pu-Rest-merkteken.13213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505075"/>
                                </a:xfrm>
                                <a:prstGeom prst="rect">
                                  <a:avLst/>
                                </a:prstGeom>
                                <a:noFill/>
                                <a:ln>
                                  <a:noFill/>
                                </a:ln>
                              </pic:spPr>
                            </pic:pic>
                          </a:graphicData>
                        </a:graphic>
                      </wp:inline>
                    </w:drawing>
                  </w:r>
                </w:p>
              </w:tc>
            </w:tr>
          </w:tbl>
          <w:p w:rsidR="00CA7F9A" w:rsidRDefault="00CA7F9A">
            <w:pPr>
              <w:jc w:val="center"/>
              <w:rPr>
                <w:rFonts w:eastAsia="Times New Roman"/>
                <w:sz w:val="20"/>
                <w:szCs w:val="20"/>
              </w:rPr>
            </w:pPr>
          </w:p>
        </w:tc>
      </w:tr>
      <w:tr w:rsidR="00CA7F9A" w:rsidTr="00CA7F9A">
        <w:trPr>
          <w:trHeight w:val="360"/>
          <w:tblCellSpacing w:w="0" w:type="dxa"/>
          <w:jc w:val="center"/>
        </w:trPr>
        <w:tc>
          <w:tcPr>
            <w:tcW w:w="0" w:type="auto"/>
            <w:tcBorders>
              <w:top w:val="nil"/>
              <w:left w:val="nil"/>
              <w:bottom w:val="nil"/>
              <w:right w:val="nil"/>
            </w:tcBorders>
            <w:shd w:val="clear" w:color="auto" w:fill="F8F8F8"/>
            <w:vAlign w:val="center"/>
            <w:hideMark/>
          </w:tcPr>
          <w:p w:rsidR="00CA7F9A" w:rsidRDefault="00CA7F9A">
            <w:pPr>
              <w:rPr>
                <w:rFonts w:ascii="Helvetica" w:eastAsia="Times New Roman" w:hAnsi="Helvetica" w:cs="Helvetica"/>
                <w:color w:val="787878"/>
                <w:sz w:val="18"/>
                <w:szCs w:val="18"/>
              </w:rPr>
            </w:pPr>
            <w:r>
              <w:rPr>
                <w:rFonts w:ascii="Helvetica" w:eastAsia="Times New Roman" w:hAnsi="Helvetica" w:cs="Helvetica"/>
                <w:color w:val="787878"/>
                <w:sz w:val="18"/>
                <w:szCs w:val="18"/>
              </w:rPr>
              <w:t> </w:t>
            </w:r>
          </w:p>
        </w:tc>
      </w:tr>
    </w:tbl>
    <w:p w:rsidR="002146B0" w:rsidRDefault="002146B0"/>
    <w:sectPr w:rsidR="002146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F9A"/>
    <w:rsid w:val="002146B0"/>
    <w:rsid w:val="005A65AE"/>
    <w:rsid w:val="00CA7F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12A96C-A52E-403E-8864-A8FAA50C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A7F9A"/>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CA7F9A"/>
    <w:rPr>
      <w:color w:val="0000FF"/>
      <w:u w:val="single"/>
    </w:rPr>
  </w:style>
  <w:style w:type="paragraph" w:styleId="Normaalweb">
    <w:name w:val="Normal (Web)"/>
    <w:basedOn w:val="Standaard"/>
    <w:uiPriority w:val="99"/>
    <w:semiHidden/>
    <w:unhideWhenUsed/>
    <w:rsid w:val="00CA7F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65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il.createsend.nl/t/r-l-yuuiluyd-l-t/" TargetMode="External"/><Relationship Id="rId13" Type="http://schemas.openxmlformats.org/officeDocument/2006/relationships/image" Target="media/image5.jpeg"/><Relationship Id="rId18" Type="http://schemas.openxmlformats.org/officeDocument/2006/relationships/hyperlink" Target="http://mail.createsend.nl/t/r-l-yuuiluyd-l-p/"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mail.createsend.nl/t/r-l-yuuiluyd-l-n/"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mail.createsend.nl/t/r-l-yuuiluyd-l-j/" TargetMode="External"/><Relationship Id="rId11" Type="http://schemas.openxmlformats.org/officeDocument/2006/relationships/hyperlink" Target="http://mail.createsend.nl/t/r-l-yuuiluyd-l-o/" TargetMode="External"/><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mail.createsend.nl/t/r-l-yuuiluyd-l-d/" TargetMode="External"/><Relationship Id="rId19" Type="http://schemas.openxmlformats.org/officeDocument/2006/relationships/image" Target="media/image8.jpeg"/><Relationship Id="rId4" Type="http://schemas.openxmlformats.org/officeDocument/2006/relationships/hyperlink" Target="http://mail.createsend.nl/t/r-l-yuuiluyd-l-y/" TargetMode="External"/><Relationship Id="rId9" Type="http://schemas.openxmlformats.org/officeDocument/2006/relationships/image" Target="media/image3.png"/><Relationship Id="rId14" Type="http://schemas.openxmlformats.org/officeDocument/2006/relationships/hyperlink" Target="http://mail.createsend.nl/t/r-l-yuuiluyd-l-b/"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324</Words>
  <Characters>1787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Medewerker</dc:creator>
  <cp:keywords/>
  <dc:description/>
  <cp:lastModifiedBy>Medewerker</cp:lastModifiedBy>
  <cp:revision>2</cp:revision>
  <dcterms:created xsi:type="dcterms:W3CDTF">2017-06-20T07:32:00Z</dcterms:created>
  <dcterms:modified xsi:type="dcterms:W3CDTF">2017-06-20T09:18:00Z</dcterms:modified>
</cp:coreProperties>
</file>